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60" w:rsidRDefault="004B1560" w:rsidP="003C19EC">
      <w:pPr>
        <w:spacing w:after="0"/>
        <w:ind w:right="-705"/>
        <w:jc w:val="center"/>
        <w:rPr>
          <w:rFonts w:ascii="Verdana" w:hAnsi="Verdana"/>
          <w:b/>
        </w:rPr>
      </w:pPr>
    </w:p>
    <w:p w:rsidR="003C19EC" w:rsidRDefault="00083C80" w:rsidP="003C19EC">
      <w:pPr>
        <w:spacing w:after="0"/>
        <w:ind w:right="-705"/>
        <w:jc w:val="center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RURAL MUNICIPALITY OF WHITEMOUTH</w:t>
      </w:r>
      <w:r w:rsidR="004430F9">
        <w:rPr>
          <w:rFonts w:ascii="Verdana" w:hAnsi="Verdana"/>
        </w:rPr>
        <w:t xml:space="preserve">                     </w:t>
      </w:r>
      <w:r w:rsidR="004430F9" w:rsidRPr="00503565">
        <w:rPr>
          <w:rFonts w:ascii="Verdana" w:hAnsi="Verdana"/>
          <w:b/>
        </w:rPr>
        <w:t xml:space="preserve"> </w:t>
      </w:r>
    </w:p>
    <w:p w:rsidR="004430F9" w:rsidRDefault="004430F9" w:rsidP="003C19EC">
      <w:pPr>
        <w:spacing w:after="0"/>
        <w:ind w:right="-705"/>
        <w:jc w:val="center"/>
        <w:rPr>
          <w:rFonts w:ascii="Verdana" w:hAnsi="Verdana"/>
        </w:rPr>
      </w:pPr>
      <w:r w:rsidRPr="00503565">
        <w:rPr>
          <w:rFonts w:ascii="Verdana" w:hAnsi="Verdana"/>
          <w:b/>
        </w:rPr>
        <w:t>A</w:t>
      </w:r>
      <w:r w:rsidR="00316432" w:rsidRPr="00503565">
        <w:rPr>
          <w:rFonts w:ascii="Verdana" w:hAnsi="Verdana"/>
          <w:b/>
        </w:rPr>
        <w:t>GENDA</w:t>
      </w:r>
      <w:r w:rsidR="00C630BD">
        <w:rPr>
          <w:rFonts w:ascii="Verdana" w:hAnsi="Verdana"/>
        </w:rPr>
        <w:t xml:space="preserve"> – May 11</w:t>
      </w:r>
      <w:r w:rsidR="00083C80" w:rsidRPr="00FC6F2F">
        <w:rPr>
          <w:rFonts w:ascii="Verdana" w:hAnsi="Verdana"/>
        </w:rPr>
        <w:t>, 2016</w:t>
      </w:r>
      <w:bookmarkStart w:id="0" w:name="_GoBack"/>
      <w:bookmarkEnd w:id="0"/>
    </w:p>
    <w:p w:rsidR="00885F21" w:rsidRPr="00FC6F2F" w:rsidRDefault="00885F21" w:rsidP="003C19EC">
      <w:pPr>
        <w:spacing w:after="0"/>
        <w:ind w:right="-705"/>
        <w:jc w:val="center"/>
        <w:rPr>
          <w:rFonts w:ascii="Verdana" w:hAnsi="Verdana"/>
        </w:rPr>
      </w:pPr>
    </w:p>
    <w:p w:rsidR="004430F9" w:rsidRDefault="00083C80" w:rsidP="004430F9">
      <w:pPr>
        <w:spacing w:after="0" w:line="261" w:lineRule="auto"/>
        <w:ind w:right="-705"/>
        <w:rPr>
          <w:rFonts w:ascii="Verdana" w:hAnsi="Verdana"/>
          <w:b/>
        </w:rPr>
      </w:pPr>
      <w:r w:rsidRPr="002513B8">
        <w:rPr>
          <w:rFonts w:ascii="Verdana" w:hAnsi="Verdana"/>
          <w:b/>
        </w:rPr>
        <w:t>Present:</w:t>
      </w:r>
    </w:p>
    <w:p w:rsidR="00885F21" w:rsidRPr="00FC6F2F" w:rsidRDefault="00885F21" w:rsidP="004430F9">
      <w:pPr>
        <w:spacing w:after="0" w:line="261" w:lineRule="auto"/>
        <w:ind w:right="-705"/>
        <w:rPr>
          <w:rFonts w:ascii="Verdana" w:hAnsi="Verdana"/>
        </w:rPr>
      </w:pPr>
    </w:p>
    <w:p w:rsidR="00083C80" w:rsidRPr="002513B8" w:rsidRDefault="00083C80" w:rsidP="004430F9">
      <w:pPr>
        <w:spacing w:after="229" w:line="261" w:lineRule="auto"/>
        <w:ind w:right="-705"/>
        <w:rPr>
          <w:rFonts w:ascii="Verdana" w:hAnsi="Verdana"/>
          <w:b/>
        </w:rPr>
      </w:pPr>
      <w:r w:rsidRPr="002513B8">
        <w:rPr>
          <w:rFonts w:ascii="Verdana" w:hAnsi="Verdana"/>
          <w:b/>
        </w:rPr>
        <w:t>Also Present:</w:t>
      </w:r>
    </w:p>
    <w:p w:rsidR="00083C80" w:rsidRDefault="00083C80" w:rsidP="004B1560">
      <w:pPr>
        <w:spacing w:after="0" w:line="265" w:lineRule="auto"/>
        <w:ind w:right="-705"/>
        <w:rPr>
          <w:rFonts w:ascii="Verdana" w:hAnsi="Verdana"/>
        </w:rPr>
      </w:pPr>
      <w:r w:rsidRPr="00503565">
        <w:rPr>
          <w:rFonts w:ascii="Verdana" w:hAnsi="Verdana"/>
          <w:b/>
        </w:rPr>
        <w:t>Ad</w:t>
      </w:r>
      <w:r w:rsidR="00316432" w:rsidRPr="00503565">
        <w:rPr>
          <w:rFonts w:ascii="Verdana" w:hAnsi="Verdana"/>
          <w:b/>
        </w:rPr>
        <w:t>option of Agenda</w:t>
      </w:r>
      <w:r w:rsidR="00C630BD">
        <w:rPr>
          <w:rFonts w:ascii="Verdana" w:hAnsi="Verdana"/>
        </w:rPr>
        <w:t xml:space="preserve"> — Resolution 147</w:t>
      </w:r>
      <w:r w:rsidRPr="00FC6F2F">
        <w:rPr>
          <w:rFonts w:ascii="Verdana" w:hAnsi="Verdana"/>
        </w:rPr>
        <w:t>/16</w:t>
      </w:r>
    </w:p>
    <w:p w:rsidR="00885F21" w:rsidRPr="00FC6F2F" w:rsidRDefault="00885F21" w:rsidP="004B1560">
      <w:pPr>
        <w:spacing w:after="0" w:line="265" w:lineRule="auto"/>
        <w:ind w:right="-705"/>
        <w:rPr>
          <w:rFonts w:ascii="Verdana" w:hAnsi="Verdana"/>
        </w:rPr>
      </w:pPr>
    </w:p>
    <w:p w:rsidR="00083C80" w:rsidRPr="00FC6F2F" w:rsidRDefault="00083C80" w:rsidP="004430F9">
      <w:pPr>
        <w:spacing w:after="204" w:line="265" w:lineRule="auto"/>
        <w:ind w:right="-705"/>
        <w:rPr>
          <w:rFonts w:ascii="Verdana" w:hAnsi="Verdana"/>
        </w:rPr>
      </w:pPr>
      <w:r w:rsidRPr="00503565">
        <w:rPr>
          <w:rFonts w:ascii="Verdana" w:hAnsi="Verdana"/>
          <w:b/>
        </w:rPr>
        <w:t>Reading and Confirming of Minutes</w:t>
      </w:r>
      <w:r w:rsidRPr="00FC6F2F">
        <w:rPr>
          <w:rFonts w:ascii="Verdana" w:hAnsi="Verdana"/>
        </w:rPr>
        <w:t xml:space="preserve"> — Resolution</w:t>
      </w:r>
      <w:r w:rsidR="00C630BD">
        <w:rPr>
          <w:rFonts w:ascii="Verdana" w:hAnsi="Verdana"/>
        </w:rPr>
        <w:t xml:space="preserve"> 148</w:t>
      </w:r>
      <w:r w:rsidR="0086224C">
        <w:rPr>
          <w:rFonts w:ascii="Verdana" w:hAnsi="Verdana"/>
        </w:rPr>
        <w:t>/16</w:t>
      </w:r>
    </w:p>
    <w:p w:rsidR="00083C80" w:rsidRPr="00503565" w:rsidRDefault="00083C80" w:rsidP="004430F9">
      <w:pPr>
        <w:spacing w:after="229" w:line="261" w:lineRule="auto"/>
        <w:ind w:right="-705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Financial:</w:t>
      </w:r>
    </w:p>
    <w:p w:rsidR="0006152E" w:rsidRPr="005F0D66" w:rsidRDefault="001455D3" w:rsidP="000F440C">
      <w:pPr>
        <w:pStyle w:val="ListParagraph"/>
        <w:numPr>
          <w:ilvl w:val="0"/>
          <w:numId w:val="12"/>
        </w:numPr>
        <w:spacing w:after="229" w:line="261" w:lineRule="auto"/>
        <w:ind w:right="-705"/>
        <w:rPr>
          <w:rFonts w:ascii="Verdana" w:hAnsi="Verdana"/>
          <w:b/>
          <w:color w:val="auto"/>
        </w:rPr>
      </w:pPr>
      <w:r w:rsidRPr="005F0D66">
        <w:rPr>
          <w:rFonts w:ascii="Verdana" w:hAnsi="Verdana"/>
          <w:color w:val="auto"/>
        </w:rPr>
        <w:t>Pa</w:t>
      </w:r>
      <w:r w:rsidR="004B2E14" w:rsidRPr="005F0D66">
        <w:rPr>
          <w:rFonts w:ascii="Verdana" w:hAnsi="Verdana"/>
          <w:color w:val="auto"/>
        </w:rPr>
        <w:t>yment of accounts – Resolution</w:t>
      </w:r>
      <w:r w:rsidR="00C630BD" w:rsidRPr="005F0D66">
        <w:rPr>
          <w:rFonts w:ascii="Verdana" w:hAnsi="Verdana"/>
          <w:color w:val="auto"/>
        </w:rPr>
        <w:t xml:space="preserve"> 149</w:t>
      </w:r>
      <w:r w:rsidR="008628C8" w:rsidRPr="005F0D66">
        <w:rPr>
          <w:rFonts w:ascii="Verdana" w:hAnsi="Verdana"/>
          <w:color w:val="auto"/>
        </w:rPr>
        <w:t>/1</w:t>
      </w:r>
      <w:r w:rsidR="000349EB" w:rsidRPr="005F0D66">
        <w:rPr>
          <w:rFonts w:ascii="Verdana" w:hAnsi="Verdana"/>
          <w:color w:val="auto"/>
        </w:rPr>
        <w:t>6</w:t>
      </w:r>
    </w:p>
    <w:p w:rsidR="00825B07" w:rsidRPr="005F0D66" w:rsidRDefault="00825B07" w:rsidP="00825B07">
      <w:pPr>
        <w:spacing w:after="229" w:line="261" w:lineRule="auto"/>
        <w:ind w:right="-705"/>
        <w:rPr>
          <w:rFonts w:ascii="Verdana" w:hAnsi="Verdana"/>
          <w:color w:val="auto"/>
        </w:rPr>
      </w:pPr>
      <w:r w:rsidRPr="005F0D66">
        <w:rPr>
          <w:rFonts w:ascii="Verdana" w:hAnsi="Verdana"/>
          <w:color w:val="auto"/>
        </w:rPr>
        <w:t>2.  Financial Statements to April 30, 2016.  Resolution 150/16</w:t>
      </w:r>
    </w:p>
    <w:p w:rsidR="006B77D1" w:rsidRPr="00D313C0" w:rsidRDefault="0006152E" w:rsidP="004430F9">
      <w:pPr>
        <w:spacing w:after="229" w:line="261" w:lineRule="auto"/>
        <w:ind w:right="-705"/>
        <w:rPr>
          <w:rFonts w:ascii="Verdana" w:hAnsi="Verdana"/>
          <w:b/>
          <w:color w:val="auto"/>
        </w:rPr>
      </w:pPr>
      <w:r>
        <w:rPr>
          <w:rFonts w:ascii="Verdana" w:hAnsi="Verdana"/>
          <w:b/>
        </w:rPr>
        <w:t>D</w:t>
      </w:r>
      <w:r w:rsidR="006B77D1" w:rsidRPr="00503565">
        <w:rPr>
          <w:rFonts w:ascii="Verdana" w:hAnsi="Verdana"/>
          <w:b/>
        </w:rPr>
        <w:t>elegations:</w:t>
      </w:r>
    </w:p>
    <w:p w:rsidR="00401190" w:rsidRDefault="006B77D1" w:rsidP="00885F21">
      <w:pPr>
        <w:spacing w:after="0" w:line="261" w:lineRule="auto"/>
        <w:ind w:right="-705"/>
        <w:rPr>
          <w:rFonts w:ascii="Verdana" w:hAnsi="Verdana"/>
          <w:color w:val="auto"/>
        </w:rPr>
      </w:pPr>
      <w:r w:rsidRPr="00D313C0">
        <w:rPr>
          <w:rFonts w:ascii="Verdana" w:hAnsi="Verdana"/>
          <w:color w:val="auto"/>
        </w:rPr>
        <w:t>6:30 p.m.</w:t>
      </w:r>
      <w:r w:rsidR="001455D3" w:rsidRPr="00D313C0">
        <w:rPr>
          <w:rFonts w:ascii="Verdana" w:hAnsi="Verdana"/>
          <w:color w:val="auto"/>
        </w:rPr>
        <w:t xml:space="preserve"> </w:t>
      </w:r>
      <w:r w:rsidR="00885F21" w:rsidRPr="00D313C0">
        <w:rPr>
          <w:rFonts w:ascii="Verdana" w:hAnsi="Verdana"/>
          <w:color w:val="auto"/>
        </w:rPr>
        <w:t xml:space="preserve"> </w:t>
      </w:r>
      <w:r w:rsidR="00C630BD">
        <w:rPr>
          <w:rFonts w:ascii="Verdana" w:hAnsi="Verdana"/>
          <w:color w:val="auto"/>
        </w:rPr>
        <w:t>Petr Kresta, Chief Operating Officer, Diagnostic Services Manitoba</w:t>
      </w:r>
    </w:p>
    <w:p w:rsidR="007772AD" w:rsidRDefault="007772AD" w:rsidP="00885F21">
      <w:pPr>
        <w:spacing w:after="0" w:line="261" w:lineRule="auto"/>
        <w:ind w:right="-705"/>
        <w:rPr>
          <w:rFonts w:ascii="Verdana" w:hAnsi="Verdana"/>
          <w:color w:val="auto"/>
        </w:rPr>
      </w:pPr>
    </w:p>
    <w:p w:rsidR="007772AD" w:rsidRPr="00D313C0" w:rsidRDefault="00C630BD" w:rsidP="00885F21">
      <w:pPr>
        <w:spacing w:after="0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6:45 p.m.  Marilyn Ruta, President Seven Sister Community Centre</w:t>
      </w:r>
    </w:p>
    <w:p w:rsidR="00160D81" w:rsidRPr="00503565" w:rsidRDefault="00160D81" w:rsidP="004430F9">
      <w:pPr>
        <w:spacing w:after="0" w:line="261" w:lineRule="auto"/>
        <w:ind w:right="-705"/>
        <w:rPr>
          <w:rFonts w:ascii="Verdana" w:hAnsi="Verdana"/>
          <w:b/>
          <w:color w:val="FF0000"/>
        </w:rPr>
      </w:pPr>
    </w:p>
    <w:p w:rsidR="00083C80" w:rsidRDefault="00083C80" w:rsidP="004B1560">
      <w:pPr>
        <w:spacing w:after="0" w:line="261" w:lineRule="auto"/>
        <w:ind w:right="-705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Communications:</w:t>
      </w:r>
    </w:p>
    <w:p w:rsidR="00FD0E55" w:rsidRPr="00503565" w:rsidRDefault="00FD0E55" w:rsidP="004B1560">
      <w:pPr>
        <w:spacing w:after="0" w:line="261" w:lineRule="auto"/>
        <w:ind w:right="-705"/>
        <w:rPr>
          <w:rFonts w:ascii="Verdana" w:hAnsi="Verdana"/>
          <w:b/>
        </w:rPr>
      </w:pPr>
    </w:p>
    <w:p w:rsidR="00DF5C62" w:rsidRDefault="004F2A6D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1.</w:t>
      </w:r>
      <w:r w:rsidR="00FD0E55">
        <w:rPr>
          <w:rFonts w:ascii="Verdana" w:eastAsia="Times New Roman" w:hAnsi="Verdana" w:cs="Times New Roman"/>
        </w:rPr>
        <w:t xml:space="preserve"> </w:t>
      </w:r>
      <w:r w:rsidR="0086248C">
        <w:rPr>
          <w:rFonts w:ascii="Verdana" w:eastAsia="Times New Roman" w:hAnsi="Verdana" w:cs="Times New Roman"/>
        </w:rPr>
        <w:t xml:space="preserve"> </w:t>
      </w:r>
      <w:r w:rsidR="003527B2">
        <w:rPr>
          <w:rFonts w:ascii="Verdana" w:eastAsia="Times New Roman" w:hAnsi="Verdana" w:cs="Times New Roman"/>
        </w:rPr>
        <w:t xml:space="preserve"> </w:t>
      </w:r>
      <w:r w:rsidR="00FB5819">
        <w:rPr>
          <w:rFonts w:ascii="Verdana" w:eastAsia="Times New Roman" w:hAnsi="Verdana" w:cs="Times New Roman"/>
        </w:rPr>
        <w:t xml:space="preserve">Community </w:t>
      </w:r>
      <w:r w:rsidR="00C62CEC">
        <w:rPr>
          <w:rFonts w:ascii="Verdana" w:eastAsia="Times New Roman" w:hAnsi="Verdana" w:cs="Times New Roman"/>
        </w:rPr>
        <w:t>Regio</w:t>
      </w:r>
      <w:r w:rsidR="00FB5819">
        <w:rPr>
          <w:rFonts w:ascii="Verdana" w:eastAsia="Times New Roman" w:hAnsi="Verdana" w:cs="Times New Roman"/>
        </w:rPr>
        <w:t>nal Planning Branch – conditional approval Zulu/Hughes</w:t>
      </w:r>
    </w:p>
    <w:p w:rsidR="00FB5819" w:rsidRDefault="00FB581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B5819" w:rsidRDefault="00FB581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2.   Community Regional Planning Branch – conditional approval Rushinka</w:t>
      </w:r>
    </w:p>
    <w:p w:rsidR="00FB5819" w:rsidRDefault="00FB581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B5819" w:rsidRDefault="00FB581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3.   Primary Health Services – confirmation of meeting</w:t>
      </w:r>
    </w:p>
    <w:p w:rsidR="00FB5819" w:rsidRDefault="00FB581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B5819" w:rsidRDefault="00FB581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4.   </w:t>
      </w:r>
      <w:r w:rsidR="00F11572">
        <w:rPr>
          <w:rFonts w:ascii="Verdana" w:eastAsia="Times New Roman" w:hAnsi="Verdana" w:cs="Times New Roman"/>
        </w:rPr>
        <w:t>Province – Notice of Burning Ban</w:t>
      </w: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5.   Association of Manitoba Municipalities – June District Resolutions</w:t>
      </w: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6.   Association of Manitoba Municipalities –notice of meeting with Premier</w:t>
      </w: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7.   Public Works Supervisor – April Report</w:t>
      </w: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8.   Infrastructure and Transportation – access approval to Manitoba Hydro</w:t>
      </w: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9.   Manitoba Ombudsman – newsletter</w:t>
      </w: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11572" w:rsidRDefault="00F11572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10.  Senior Utility Operators – April Report</w:t>
      </w: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11.  Manitoba Hydro – Vince Kraeker re: agreement completion</w:t>
      </w: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12.  Eastman Tourism – Annual General Meeting on June 7, 2016, in </w:t>
      </w: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 Scanterbury</w:t>
      </w: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E67FC7" w:rsidRDefault="00E67FC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13.  </w:t>
      </w:r>
      <w:r w:rsidR="000D1596">
        <w:rPr>
          <w:rFonts w:ascii="Verdana" w:eastAsia="Times New Roman" w:hAnsi="Verdana" w:cs="Times New Roman"/>
        </w:rPr>
        <w:t>Public Works – minutes of May 4, 2016 and May 11, 2016</w:t>
      </w:r>
    </w:p>
    <w:p w:rsidR="000D1596" w:rsidRDefault="000D1596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0D1596" w:rsidRDefault="000D1596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14.  Interlake-Eastern Regional Health Authority re: family medicine resident</w:t>
      </w:r>
    </w:p>
    <w:p w:rsidR="000D1596" w:rsidRDefault="000D1596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 Retreat to be held September 16 – 18, 2016</w:t>
      </w:r>
    </w:p>
    <w:p w:rsidR="000D1596" w:rsidRDefault="000D1596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0D1596" w:rsidRDefault="000D1596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15.  </w:t>
      </w:r>
      <w:r w:rsidR="00CF3259">
        <w:rPr>
          <w:rFonts w:ascii="Verdana" w:eastAsia="Times New Roman" w:hAnsi="Verdana" w:cs="Times New Roman"/>
        </w:rPr>
        <w:t xml:space="preserve">Beausejour Brokenhead Development Corporation – request for </w:t>
      </w:r>
    </w:p>
    <w:p w:rsidR="00CF3259" w:rsidRDefault="00CF325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appointment to Eastman Vocational School Board.  Resolution</w:t>
      </w:r>
    </w:p>
    <w:p w:rsidR="00CF3259" w:rsidRDefault="00CF325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CF3259" w:rsidRDefault="00CF325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16.  Interlake-Eastern Regional Health Authority – Healthy Together Now</w:t>
      </w:r>
    </w:p>
    <w:p w:rsidR="00CF3259" w:rsidRDefault="00CF325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lastRenderedPageBreak/>
        <w:t xml:space="preserve">       Project.  $1,500.00 funding approved for Whitemouth Gymnastics.</w:t>
      </w:r>
    </w:p>
    <w:p w:rsidR="00CF3259" w:rsidRDefault="00CF3259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CF3259" w:rsidRDefault="005B0C4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17.  Hermann Saxler – request for civic signage at canoe launches.  Resolution</w:t>
      </w:r>
    </w:p>
    <w:p w:rsidR="005B0C47" w:rsidRDefault="005B0C4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5B0C47" w:rsidRDefault="005B0C47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18.  Community Futures Winnipeg River – </w:t>
      </w:r>
      <w:r w:rsidR="004C4874">
        <w:rPr>
          <w:rFonts w:ascii="Verdana" w:eastAsia="Times New Roman" w:hAnsi="Verdana" w:cs="Times New Roman"/>
        </w:rPr>
        <w:t xml:space="preserve">draft </w:t>
      </w:r>
      <w:r>
        <w:rPr>
          <w:rFonts w:ascii="Verdana" w:eastAsia="Times New Roman" w:hAnsi="Verdana" w:cs="Times New Roman"/>
        </w:rPr>
        <w:t>minutes of April 25, 2016</w:t>
      </w:r>
    </w:p>
    <w:p w:rsidR="008A7B48" w:rsidRDefault="008A7B48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8A7B48" w:rsidRDefault="008A7B48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19.  Co-op Community Spaces – Rec grant approved $35,000.00</w:t>
      </w:r>
    </w:p>
    <w:p w:rsidR="00131CF3" w:rsidRDefault="00131CF3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131CF3" w:rsidRDefault="00131CF3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20.  Manitoba Hydro – agreement for street light at William and Flora in Seven</w:t>
      </w:r>
    </w:p>
    <w:p w:rsidR="00131CF3" w:rsidRDefault="00131CF3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 Sisters.  Resolution</w:t>
      </w:r>
    </w:p>
    <w:p w:rsidR="00302DD4" w:rsidRDefault="00302DD4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302DD4" w:rsidRDefault="00302DD4" w:rsidP="004E35A1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21.  Interlake-Eastern Regional Health Authority – minutes of March 24, 2016</w:t>
      </w:r>
    </w:p>
    <w:p w:rsidR="00C62CEC" w:rsidRDefault="00C62CEC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74658" w:rsidRDefault="00DF5C62" w:rsidP="008E0B81">
      <w:pPr>
        <w:spacing w:after="0" w:line="261" w:lineRule="auto"/>
        <w:ind w:right="-705"/>
        <w:jc w:val="both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U</w:t>
      </w:r>
      <w:r w:rsidR="00411668" w:rsidRPr="00503565">
        <w:rPr>
          <w:rFonts w:ascii="Verdana" w:eastAsia="Times New Roman" w:hAnsi="Verdana" w:cs="Times New Roman"/>
          <w:b/>
        </w:rPr>
        <w:t>nfinished Business:</w:t>
      </w:r>
    </w:p>
    <w:p w:rsidR="008E0B81" w:rsidRPr="00FC6F2F" w:rsidRDefault="008E0B81" w:rsidP="008E0B81">
      <w:pPr>
        <w:spacing w:after="0" w:line="261" w:lineRule="auto"/>
        <w:ind w:right="-705"/>
        <w:jc w:val="both"/>
        <w:rPr>
          <w:rFonts w:ascii="Verdana" w:hAnsi="Verdana"/>
        </w:rPr>
      </w:pPr>
    </w:p>
    <w:p w:rsidR="00C34657" w:rsidRPr="004E35A1" w:rsidRDefault="007C1B4F" w:rsidP="004E35A1">
      <w:pPr>
        <w:pStyle w:val="ListParagraph"/>
        <w:numPr>
          <w:ilvl w:val="0"/>
          <w:numId w:val="14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74658" w:rsidRPr="00FC6F2F">
        <w:rPr>
          <w:rFonts w:ascii="Verdana" w:hAnsi="Verdana"/>
        </w:rPr>
        <w:t>Utility Rate By-Law No. 648</w:t>
      </w:r>
      <w:r w:rsidR="00411668">
        <w:rPr>
          <w:rFonts w:ascii="Verdana" w:hAnsi="Verdana"/>
        </w:rPr>
        <w:t xml:space="preserve">/16 </w:t>
      </w:r>
      <w:r w:rsidR="000D1737">
        <w:rPr>
          <w:rFonts w:ascii="Verdana" w:hAnsi="Verdana"/>
        </w:rPr>
        <w:t>–</w:t>
      </w:r>
      <w:r w:rsidR="004E35A1">
        <w:rPr>
          <w:rFonts w:ascii="Verdana" w:hAnsi="Verdana"/>
        </w:rPr>
        <w:t xml:space="preserve"> First Reading.  Resolution</w:t>
      </w:r>
    </w:p>
    <w:p w:rsidR="007C1B4F" w:rsidRDefault="004E35A1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</w:t>
      </w:r>
      <w:r w:rsidR="007C1B4F">
        <w:rPr>
          <w:rFonts w:ascii="Verdana" w:hAnsi="Verdana"/>
          <w:color w:val="auto"/>
        </w:rPr>
        <w:t xml:space="preserve">.   </w:t>
      </w:r>
      <w:r w:rsidR="0028132E">
        <w:rPr>
          <w:rFonts w:ascii="Verdana" w:hAnsi="Verdana"/>
          <w:color w:val="auto"/>
        </w:rPr>
        <w:t>Fire Department Cell Phone</w:t>
      </w:r>
    </w:p>
    <w:p w:rsidR="0028132E" w:rsidRDefault="004E35A1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28132E">
        <w:rPr>
          <w:rFonts w:ascii="Verdana" w:hAnsi="Verdana"/>
          <w:color w:val="auto"/>
        </w:rPr>
        <w:t>.   Elma Water – survey review and Kurian update</w:t>
      </w:r>
    </w:p>
    <w:p w:rsidR="0028132E" w:rsidRDefault="004E35A1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28132E">
        <w:rPr>
          <w:rFonts w:ascii="Verdana" w:hAnsi="Verdana"/>
          <w:color w:val="auto"/>
        </w:rPr>
        <w:t>.   Electronic Payments/Debit Cards</w:t>
      </w:r>
    </w:p>
    <w:p w:rsidR="004E35A1" w:rsidRDefault="004E35A1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Neva Falls Water Co-op</w:t>
      </w:r>
    </w:p>
    <w:p w:rsidR="004E35A1" w:rsidRDefault="004E35A1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Noise By-Law </w:t>
      </w:r>
      <w:r w:rsidR="0040483E">
        <w:rPr>
          <w:rFonts w:ascii="Verdana" w:hAnsi="Verdana"/>
          <w:color w:val="auto"/>
        </w:rPr>
        <w:t>–</w:t>
      </w:r>
      <w:r>
        <w:rPr>
          <w:rFonts w:ascii="Verdana" w:hAnsi="Verdana"/>
          <w:color w:val="auto"/>
        </w:rPr>
        <w:t xml:space="preserve"> </w:t>
      </w:r>
      <w:r w:rsidR="0040483E">
        <w:rPr>
          <w:rFonts w:ascii="Verdana" w:hAnsi="Verdana"/>
          <w:color w:val="auto"/>
        </w:rPr>
        <w:t xml:space="preserve">additional </w:t>
      </w:r>
      <w:r>
        <w:rPr>
          <w:rFonts w:ascii="Verdana" w:hAnsi="Verdana"/>
          <w:color w:val="auto"/>
        </w:rPr>
        <w:t>samples</w:t>
      </w:r>
    </w:p>
    <w:p w:rsidR="007E4BA9" w:rsidRDefault="007E4BA9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Hydro Dam Closing </w:t>
      </w:r>
      <w:r w:rsidR="00057209">
        <w:rPr>
          <w:rFonts w:ascii="Verdana" w:hAnsi="Verdana"/>
          <w:color w:val="auto"/>
        </w:rPr>
        <w:t>–</w:t>
      </w:r>
      <w:r>
        <w:rPr>
          <w:rFonts w:ascii="Verdana" w:hAnsi="Verdana"/>
          <w:color w:val="auto"/>
        </w:rPr>
        <w:t xml:space="preserve"> update</w:t>
      </w:r>
    </w:p>
    <w:p w:rsidR="00057209" w:rsidRDefault="00057209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8.   Contour Road – Rural Municipality of Reynolds</w:t>
      </w:r>
    </w:p>
    <w:p w:rsidR="00057209" w:rsidRDefault="00DB2948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9.   Mower Tenders </w:t>
      </w:r>
      <w:r w:rsidR="00757169">
        <w:rPr>
          <w:rFonts w:ascii="Verdana" w:hAnsi="Verdana"/>
          <w:color w:val="auto"/>
        </w:rPr>
        <w:t>–</w:t>
      </w:r>
      <w:r>
        <w:rPr>
          <w:rFonts w:ascii="Verdana" w:hAnsi="Verdana"/>
          <w:color w:val="auto"/>
        </w:rPr>
        <w:t xml:space="preserve"> Resolution</w:t>
      </w:r>
    </w:p>
    <w:p w:rsidR="00757169" w:rsidRDefault="00757169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10.  Manitoba Telephone System – meeting with representative</w:t>
      </w:r>
    </w:p>
    <w:p w:rsidR="00966AFF" w:rsidRDefault="0000796E" w:rsidP="00966AFF">
      <w:pPr>
        <w:spacing w:after="0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11.  ATV By-law </w:t>
      </w:r>
      <w:r w:rsidR="00966AFF">
        <w:rPr>
          <w:rFonts w:ascii="Verdana" w:hAnsi="Verdana"/>
          <w:color w:val="auto"/>
        </w:rPr>
        <w:t>–</w:t>
      </w:r>
      <w:r>
        <w:rPr>
          <w:rFonts w:ascii="Verdana" w:hAnsi="Verdana"/>
          <w:color w:val="auto"/>
        </w:rPr>
        <w:t xml:space="preserve"> discussion</w:t>
      </w:r>
      <w:r w:rsidR="00966AFF">
        <w:rPr>
          <w:rFonts w:ascii="Verdana" w:hAnsi="Verdana"/>
          <w:color w:val="auto"/>
        </w:rPr>
        <w:t xml:space="preserve">.  Provincial Act website is   </w:t>
      </w:r>
    </w:p>
    <w:p w:rsidR="0000796E" w:rsidRDefault="00966AFF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</w:t>
      </w:r>
      <w:hyperlink r:id="rId8" w:history="1">
        <w:r w:rsidR="001571BA" w:rsidRPr="005A26AB">
          <w:rPr>
            <w:rStyle w:val="Hyperlink"/>
            <w:rFonts w:ascii="Verdana" w:hAnsi="Verdana"/>
          </w:rPr>
          <w:t>http://web2.gov.mb.ca/laws/statutes/ccsm/o031e.php</w:t>
        </w:r>
      </w:hyperlink>
    </w:p>
    <w:p w:rsidR="001571BA" w:rsidRPr="001571BA" w:rsidRDefault="001571BA" w:rsidP="00D354E7">
      <w:pPr>
        <w:spacing w:after="0" w:line="261" w:lineRule="auto"/>
        <w:ind w:right="-705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 </w:t>
      </w:r>
    </w:p>
    <w:p w:rsidR="00AA49B4" w:rsidRPr="008714E0" w:rsidRDefault="00AA49B4" w:rsidP="00AA49B4">
      <w:pPr>
        <w:pStyle w:val="ListParagraph"/>
        <w:spacing w:after="0" w:line="261" w:lineRule="auto"/>
        <w:ind w:left="360" w:right="-705"/>
        <w:rPr>
          <w:rFonts w:ascii="Verdana" w:hAnsi="Verdana"/>
          <w:color w:val="auto"/>
        </w:rPr>
      </w:pPr>
    </w:p>
    <w:p w:rsidR="005D14CB" w:rsidRPr="00503565" w:rsidRDefault="005D14CB" w:rsidP="004430F9">
      <w:pPr>
        <w:spacing w:after="229" w:line="261" w:lineRule="auto"/>
        <w:ind w:right="-705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New Business:</w:t>
      </w:r>
    </w:p>
    <w:p w:rsidR="005D14CB" w:rsidRPr="00FC6F2F" w:rsidRDefault="00B90D41" w:rsidP="00EF6732">
      <w:pPr>
        <w:pStyle w:val="ListParagraph"/>
        <w:numPr>
          <w:ilvl w:val="0"/>
          <w:numId w:val="15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D14CB" w:rsidRPr="00FC6F2F">
        <w:rPr>
          <w:rFonts w:ascii="Verdana" w:hAnsi="Verdana"/>
        </w:rPr>
        <w:t>Public Works Update</w:t>
      </w:r>
      <w:r w:rsidR="000424B0" w:rsidRPr="00FC6F2F">
        <w:rPr>
          <w:rFonts w:ascii="Verdana" w:hAnsi="Verdana"/>
        </w:rPr>
        <w:t xml:space="preserve">                                                                                      </w:t>
      </w:r>
    </w:p>
    <w:p w:rsidR="00E25658" w:rsidRPr="00FC6F2F" w:rsidRDefault="00E25658" w:rsidP="00EF6732">
      <w:pPr>
        <w:pStyle w:val="ListParagraph"/>
        <w:spacing w:after="229" w:line="261" w:lineRule="auto"/>
        <w:ind w:left="360" w:right="-705"/>
        <w:rPr>
          <w:rFonts w:ascii="Verdana" w:hAnsi="Verdana"/>
        </w:rPr>
      </w:pPr>
    </w:p>
    <w:p w:rsidR="008E10D0" w:rsidRDefault="00B90D41" w:rsidP="00EF6732">
      <w:pPr>
        <w:pStyle w:val="ListParagraph"/>
        <w:numPr>
          <w:ilvl w:val="0"/>
          <w:numId w:val="15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E25658" w:rsidRPr="00FC6F2F">
        <w:rPr>
          <w:rFonts w:ascii="Verdana" w:hAnsi="Verdana"/>
        </w:rPr>
        <w:t>Reports of Committees</w:t>
      </w:r>
    </w:p>
    <w:p w:rsidR="008E10D0" w:rsidRDefault="008E10D0" w:rsidP="00EF6732">
      <w:pPr>
        <w:pStyle w:val="ListParagraph"/>
        <w:spacing w:after="229" w:line="261" w:lineRule="auto"/>
        <w:ind w:left="360" w:right="-705"/>
        <w:rPr>
          <w:rFonts w:ascii="Verdana" w:hAnsi="Verdana"/>
        </w:rPr>
      </w:pPr>
    </w:p>
    <w:p w:rsidR="00B52D56" w:rsidRDefault="00B90D41" w:rsidP="006C791D">
      <w:pPr>
        <w:pStyle w:val="ListParagraph"/>
        <w:numPr>
          <w:ilvl w:val="0"/>
          <w:numId w:val="15"/>
        </w:numPr>
        <w:spacing w:after="229" w:line="261" w:lineRule="auto"/>
        <w:ind w:left="360" w:right="-705"/>
        <w:rPr>
          <w:rFonts w:ascii="Verdana" w:hAnsi="Verdana"/>
        </w:rPr>
      </w:pPr>
      <w:r w:rsidRPr="006C791D">
        <w:rPr>
          <w:rFonts w:ascii="Verdana" w:hAnsi="Verdana"/>
        </w:rPr>
        <w:t xml:space="preserve"> </w:t>
      </w:r>
      <w:r w:rsidR="005F72B8">
        <w:rPr>
          <w:rFonts w:ascii="Verdana" w:hAnsi="Verdana"/>
        </w:rPr>
        <w:t>Wild Rose Road</w:t>
      </w:r>
    </w:p>
    <w:p w:rsidR="005F72B8" w:rsidRDefault="005F72B8" w:rsidP="005F72B8">
      <w:pPr>
        <w:spacing w:after="229" w:line="261" w:lineRule="auto"/>
        <w:ind w:right="-705"/>
        <w:rPr>
          <w:rFonts w:ascii="Verdana" w:hAnsi="Verdana"/>
        </w:rPr>
      </w:pPr>
      <w:r>
        <w:rPr>
          <w:rFonts w:ascii="Verdana" w:hAnsi="Verdana"/>
        </w:rPr>
        <w:t>4.   Grassland Road</w:t>
      </w:r>
    </w:p>
    <w:p w:rsidR="005F72B8" w:rsidRDefault="005F72B8" w:rsidP="005F72B8">
      <w:pPr>
        <w:spacing w:after="229" w:line="261" w:lineRule="auto"/>
        <w:ind w:right="-705"/>
        <w:rPr>
          <w:rFonts w:ascii="Verdana" w:hAnsi="Verdana"/>
        </w:rPr>
      </w:pPr>
      <w:r>
        <w:rPr>
          <w:rFonts w:ascii="Verdana" w:hAnsi="Verdana"/>
        </w:rPr>
        <w:t xml:space="preserve">5.   </w:t>
      </w:r>
      <w:r w:rsidR="000564C5">
        <w:rPr>
          <w:rFonts w:ascii="Verdana" w:hAnsi="Verdana"/>
        </w:rPr>
        <w:t>Drainage/Paving concern on Second Street.  Resolution</w:t>
      </w:r>
    </w:p>
    <w:p w:rsidR="001F1E0C" w:rsidRDefault="001F1E0C" w:rsidP="005F72B8">
      <w:pPr>
        <w:spacing w:after="229" w:line="261" w:lineRule="auto"/>
        <w:ind w:right="-705"/>
        <w:rPr>
          <w:rFonts w:ascii="Verdana" w:hAnsi="Verdana"/>
        </w:rPr>
      </w:pPr>
      <w:r>
        <w:rPr>
          <w:rFonts w:ascii="Verdana" w:hAnsi="Verdana"/>
        </w:rPr>
        <w:t>6.   2017 Budget/Financial Plan Hearing 6pm or 7pm.  Resolution</w:t>
      </w:r>
    </w:p>
    <w:p w:rsidR="00DB184C" w:rsidRDefault="00DB184C" w:rsidP="005F72B8">
      <w:pPr>
        <w:spacing w:after="229" w:line="261" w:lineRule="auto"/>
        <w:ind w:right="-705"/>
        <w:rPr>
          <w:rFonts w:ascii="Verdana" w:hAnsi="Verdana"/>
        </w:rPr>
      </w:pPr>
      <w:r>
        <w:rPr>
          <w:rFonts w:ascii="Verdana" w:hAnsi="Verdana"/>
        </w:rPr>
        <w:t>7.   By-Law Officer – request for direction</w:t>
      </w:r>
    </w:p>
    <w:p w:rsidR="00B52D56" w:rsidRDefault="00217762" w:rsidP="005F0D66">
      <w:pPr>
        <w:spacing w:after="0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FF0000"/>
        </w:rPr>
        <w:t xml:space="preserve">    </w:t>
      </w:r>
    </w:p>
    <w:p w:rsidR="005C2CBF" w:rsidRPr="00774101" w:rsidRDefault="005C2CBF" w:rsidP="002162D3">
      <w:pPr>
        <w:spacing w:after="229" w:line="261" w:lineRule="auto"/>
        <w:ind w:right="-705"/>
        <w:rPr>
          <w:rFonts w:ascii="Verdana" w:hAnsi="Verdana"/>
          <w:color w:val="auto"/>
        </w:rPr>
      </w:pPr>
    </w:p>
    <w:p w:rsidR="004B1560" w:rsidRDefault="00083C80" w:rsidP="004B1560">
      <w:pPr>
        <w:spacing w:after="229" w:line="261" w:lineRule="auto"/>
        <w:ind w:right="-705"/>
        <w:rPr>
          <w:rFonts w:ascii="Verdana" w:hAnsi="Verdana"/>
          <w:color w:val="auto"/>
        </w:rPr>
      </w:pPr>
      <w:r w:rsidRPr="00774101">
        <w:rPr>
          <w:rFonts w:ascii="Verdana" w:eastAsia="Times New Roman" w:hAnsi="Verdana" w:cs="Times New Roman"/>
          <w:b/>
          <w:color w:val="auto"/>
        </w:rPr>
        <w:t xml:space="preserve">In Camera </w:t>
      </w:r>
      <w:r w:rsidR="004E07CE" w:rsidRPr="00774101">
        <w:rPr>
          <w:rFonts w:ascii="Verdana" w:eastAsia="Times New Roman" w:hAnsi="Verdana" w:cs="Times New Roman"/>
          <w:color w:val="auto"/>
        </w:rPr>
        <w:t>–</w:t>
      </w:r>
      <w:r w:rsidRPr="00774101">
        <w:rPr>
          <w:rFonts w:ascii="Verdana" w:eastAsia="Times New Roman" w:hAnsi="Verdana" w:cs="Times New Roman"/>
          <w:color w:val="auto"/>
        </w:rPr>
        <w:t xml:space="preserve"> </w:t>
      </w:r>
      <w:r w:rsidR="004E35A1">
        <w:rPr>
          <w:rFonts w:ascii="Verdana" w:eastAsia="Times New Roman" w:hAnsi="Verdana" w:cs="Times New Roman"/>
          <w:color w:val="auto"/>
        </w:rPr>
        <w:t>Resolutions</w:t>
      </w:r>
    </w:p>
    <w:p w:rsidR="00501F93" w:rsidRPr="00FC6F2F" w:rsidRDefault="00083C80" w:rsidP="004B1560">
      <w:pPr>
        <w:spacing w:after="229" w:line="261" w:lineRule="auto"/>
        <w:ind w:right="-705"/>
      </w:pPr>
      <w:r w:rsidRPr="00503565">
        <w:rPr>
          <w:rFonts w:ascii="Verdana" w:eastAsia="Times New Roman" w:hAnsi="Verdana" w:cs="Times New Roman"/>
          <w:b/>
        </w:rPr>
        <w:t>Adjournment</w:t>
      </w:r>
      <w:r w:rsidRPr="00FC6F2F">
        <w:rPr>
          <w:rFonts w:ascii="Verdana" w:eastAsia="Times New Roman" w:hAnsi="Verdana" w:cs="Times New Roman"/>
        </w:rPr>
        <w:t xml:space="preserve"> - Resolution</w:t>
      </w:r>
    </w:p>
    <w:sectPr w:rsidR="00501F93" w:rsidRPr="00FC6F2F" w:rsidSect="008E10D0">
      <w:footerReference w:type="default" r:id="rId9"/>
      <w:pgSz w:w="12240" w:h="20160" w:code="5"/>
      <w:pgMar w:top="1440" w:right="1440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C7" w:rsidRDefault="002524C7" w:rsidP="0046110A">
      <w:pPr>
        <w:spacing w:after="0" w:line="240" w:lineRule="auto"/>
      </w:pPr>
      <w:r>
        <w:separator/>
      </w:r>
    </w:p>
  </w:endnote>
  <w:endnote w:type="continuationSeparator" w:id="0">
    <w:p w:rsidR="002524C7" w:rsidRDefault="002524C7" w:rsidP="004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5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C7" w:rsidRDefault="002524C7" w:rsidP="0046110A">
      <w:pPr>
        <w:spacing w:after="0" w:line="240" w:lineRule="auto"/>
      </w:pPr>
      <w:r>
        <w:separator/>
      </w:r>
    </w:p>
  </w:footnote>
  <w:footnote w:type="continuationSeparator" w:id="0">
    <w:p w:rsidR="002524C7" w:rsidRDefault="002524C7" w:rsidP="0046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745B"/>
    <w:multiLevelType w:val="hybridMultilevel"/>
    <w:tmpl w:val="684A3E82"/>
    <w:lvl w:ilvl="0" w:tplc="7F28A10A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D0FC2"/>
    <w:multiLevelType w:val="hybridMultilevel"/>
    <w:tmpl w:val="582AB7C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2D6"/>
    <w:multiLevelType w:val="hybridMultilevel"/>
    <w:tmpl w:val="E0944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C70"/>
    <w:multiLevelType w:val="hybridMultilevel"/>
    <w:tmpl w:val="6734D25C"/>
    <w:lvl w:ilvl="0" w:tplc="B09A7984">
      <w:start w:val="2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8370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8BABE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C6DD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CCF982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C6F90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C182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EF10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5C3528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40624"/>
    <w:multiLevelType w:val="hybridMultilevel"/>
    <w:tmpl w:val="82546990"/>
    <w:lvl w:ilvl="0" w:tplc="14C2DC84">
      <w:start w:val="1"/>
      <w:numFmt w:val="decimal"/>
      <w:lvlText w:val="%1)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11B6">
      <w:start w:val="1"/>
      <w:numFmt w:val="lowerLetter"/>
      <w:lvlText w:val="%2"/>
      <w:lvlJc w:val="left"/>
      <w:pPr>
        <w:ind w:left="1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8ED4">
      <w:start w:val="1"/>
      <w:numFmt w:val="lowerRoman"/>
      <w:lvlText w:val="%3"/>
      <w:lvlJc w:val="left"/>
      <w:pPr>
        <w:ind w:left="2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ABD14">
      <w:start w:val="1"/>
      <w:numFmt w:val="decimal"/>
      <w:lvlText w:val="%4"/>
      <w:lvlJc w:val="left"/>
      <w:pPr>
        <w:ind w:left="2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006">
      <w:start w:val="1"/>
      <w:numFmt w:val="lowerLetter"/>
      <w:lvlText w:val="%5"/>
      <w:lvlJc w:val="left"/>
      <w:pPr>
        <w:ind w:left="3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8DCF8">
      <w:start w:val="1"/>
      <w:numFmt w:val="lowerRoman"/>
      <w:lvlText w:val="%6"/>
      <w:lvlJc w:val="left"/>
      <w:pPr>
        <w:ind w:left="4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49680">
      <w:start w:val="1"/>
      <w:numFmt w:val="decimal"/>
      <w:lvlText w:val="%7"/>
      <w:lvlJc w:val="left"/>
      <w:pPr>
        <w:ind w:left="5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6A5D8">
      <w:start w:val="1"/>
      <w:numFmt w:val="lowerLetter"/>
      <w:lvlText w:val="%8"/>
      <w:lvlJc w:val="left"/>
      <w:pPr>
        <w:ind w:left="5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ECE36">
      <w:start w:val="1"/>
      <w:numFmt w:val="lowerRoman"/>
      <w:lvlText w:val="%9"/>
      <w:lvlJc w:val="left"/>
      <w:pPr>
        <w:ind w:left="6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301F7"/>
    <w:multiLevelType w:val="hybridMultilevel"/>
    <w:tmpl w:val="2D6629D2"/>
    <w:lvl w:ilvl="0" w:tplc="BEE2986A">
      <w:start w:val="12"/>
      <w:numFmt w:val="decimal"/>
      <w:lvlText w:val="%1)"/>
      <w:lvlJc w:val="left"/>
      <w:pPr>
        <w:ind w:left="1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6C069A">
      <w:start w:val="1"/>
      <w:numFmt w:val="lowerLetter"/>
      <w:lvlText w:val="%2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00686">
      <w:start w:val="1"/>
      <w:numFmt w:val="lowerRoman"/>
      <w:lvlText w:val="%3"/>
      <w:lvlJc w:val="left"/>
      <w:pPr>
        <w:ind w:left="2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82CA">
      <w:start w:val="1"/>
      <w:numFmt w:val="decimal"/>
      <w:lvlText w:val="%4"/>
      <w:lvlJc w:val="left"/>
      <w:pPr>
        <w:ind w:left="2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1B20">
      <w:start w:val="1"/>
      <w:numFmt w:val="lowerLetter"/>
      <w:lvlText w:val="%5"/>
      <w:lvlJc w:val="left"/>
      <w:pPr>
        <w:ind w:left="3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49D88">
      <w:start w:val="1"/>
      <w:numFmt w:val="lowerRoman"/>
      <w:lvlText w:val="%6"/>
      <w:lvlJc w:val="left"/>
      <w:pPr>
        <w:ind w:left="4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E9564">
      <w:start w:val="1"/>
      <w:numFmt w:val="decimal"/>
      <w:lvlText w:val="%7"/>
      <w:lvlJc w:val="left"/>
      <w:pPr>
        <w:ind w:left="5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79E">
      <w:start w:val="1"/>
      <w:numFmt w:val="lowerLetter"/>
      <w:lvlText w:val="%8"/>
      <w:lvlJc w:val="left"/>
      <w:pPr>
        <w:ind w:left="5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DC0">
      <w:start w:val="1"/>
      <w:numFmt w:val="lowerRoman"/>
      <w:lvlText w:val="%9"/>
      <w:lvlJc w:val="left"/>
      <w:pPr>
        <w:ind w:left="6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7C735D"/>
    <w:multiLevelType w:val="hybridMultilevel"/>
    <w:tmpl w:val="1D92B8AC"/>
    <w:lvl w:ilvl="0" w:tplc="4B5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C68A9"/>
    <w:multiLevelType w:val="hybridMultilevel"/>
    <w:tmpl w:val="CDC6D1DA"/>
    <w:lvl w:ilvl="0" w:tplc="1E146A68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883477"/>
    <w:multiLevelType w:val="hybridMultilevel"/>
    <w:tmpl w:val="CCFC5B3C"/>
    <w:lvl w:ilvl="0" w:tplc="6F908A2C">
      <w:start w:val="19"/>
      <w:numFmt w:val="decimal"/>
      <w:lvlText w:val="%1)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80434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00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4A73A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8EAC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E5E14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CEEE4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22DB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2276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802E90"/>
    <w:multiLevelType w:val="hybridMultilevel"/>
    <w:tmpl w:val="D4241730"/>
    <w:lvl w:ilvl="0" w:tplc="EC1CAD7C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004A6"/>
    <w:multiLevelType w:val="hybridMultilevel"/>
    <w:tmpl w:val="F42E4EE4"/>
    <w:lvl w:ilvl="0" w:tplc="DA56AC14">
      <w:start w:val="1"/>
      <w:numFmt w:val="decimal"/>
      <w:lvlText w:val="%1)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C0EE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831D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6634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89B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EAC1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0E2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B91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955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4F696B"/>
    <w:multiLevelType w:val="multilevel"/>
    <w:tmpl w:val="684A3E82"/>
    <w:lvl w:ilvl="0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525472"/>
    <w:multiLevelType w:val="hybridMultilevel"/>
    <w:tmpl w:val="B6CAE0C0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77928"/>
    <w:multiLevelType w:val="hybridMultilevel"/>
    <w:tmpl w:val="BACE0A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47F8"/>
    <w:multiLevelType w:val="hybridMultilevel"/>
    <w:tmpl w:val="756296A8"/>
    <w:lvl w:ilvl="0" w:tplc="2D52F4DC">
      <w:start w:val="5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4622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AC17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2921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3A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ABB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2DA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E14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A0D7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4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51BF"/>
    <w:rsid w:val="00005C1E"/>
    <w:rsid w:val="0000796E"/>
    <w:rsid w:val="00007B40"/>
    <w:rsid w:val="0001430A"/>
    <w:rsid w:val="000349EB"/>
    <w:rsid w:val="000424B0"/>
    <w:rsid w:val="00055DF0"/>
    <w:rsid w:val="000564C5"/>
    <w:rsid w:val="00057209"/>
    <w:rsid w:val="0006152E"/>
    <w:rsid w:val="00074F94"/>
    <w:rsid w:val="00076BD2"/>
    <w:rsid w:val="000807DB"/>
    <w:rsid w:val="00083C80"/>
    <w:rsid w:val="00095344"/>
    <w:rsid w:val="000953F7"/>
    <w:rsid w:val="00095F1A"/>
    <w:rsid w:val="000A78E1"/>
    <w:rsid w:val="000C51A6"/>
    <w:rsid w:val="000C6B52"/>
    <w:rsid w:val="000D1596"/>
    <w:rsid w:val="000D1737"/>
    <w:rsid w:val="000D2949"/>
    <w:rsid w:val="000D606D"/>
    <w:rsid w:val="000D61C3"/>
    <w:rsid w:val="000E5502"/>
    <w:rsid w:val="000F015B"/>
    <w:rsid w:val="000F38C2"/>
    <w:rsid w:val="001058BD"/>
    <w:rsid w:val="00107F15"/>
    <w:rsid w:val="00131CF3"/>
    <w:rsid w:val="001455D3"/>
    <w:rsid w:val="001571BA"/>
    <w:rsid w:val="00160D81"/>
    <w:rsid w:val="00177D60"/>
    <w:rsid w:val="00180F92"/>
    <w:rsid w:val="0019221E"/>
    <w:rsid w:val="001A7F0A"/>
    <w:rsid w:val="001B359F"/>
    <w:rsid w:val="001B50BB"/>
    <w:rsid w:val="001B77DD"/>
    <w:rsid w:val="001C64F4"/>
    <w:rsid w:val="001D7931"/>
    <w:rsid w:val="001E4BF0"/>
    <w:rsid w:val="001E788F"/>
    <w:rsid w:val="001F18EF"/>
    <w:rsid w:val="001F1E0C"/>
    <w:rsid w:val="00202071"/>
    <w:rsid w:val="00206B32"/>
    <w:rsid w:val="00213C4A"/>
    <w:rsid w:val="002162D3"/>
    <w:rsid w:val="00217762"/>
    <w:rsid w:val="00231C45"/>
    <w:rsid w:val="00232441"/>
    <w:rsid w:val="002513B8"/>
    <w:rsid w:val="002524C7"/>
    <w:rsid w:val="00260F9D"/>
    <w:rsid w:val="00261AFC"/>
    <w:rsid w:val="00263DC3"/>
    <w:rsid w:val="0028132E"/>
    <w:rsid w:val="00287451"/>
    <w:rsid w:val="00292F2C"/>
    <w:rsid w:val="00295BE9"/>
    <w:rsid w:val="00297BD4"/>
    <w:rsid w:val="002A2BFA"/>
    <w:rsid w:val="002A2DF7"/>
    <w:rsid w:val="002A75A8"/>
    <w:rsid w:val="002B4112"/>
    <w:rsid w:val="002E11D4"/>
    <w:rsid w:val="002E40DC"/>
    <w:rsid w:val="002E7022"/>
    <w:rsid w:val="002F2D07"/>
    <w:rsid w:val="00302DD4"/>
    <w:rsid w:val="00316432"/>
    <w:rsid w:val="003411F5"/>
    <w:rsid w:val="003527B2"/>
    <w:rsid w:val="00354FD7"/>
    <w:rsid w:val="00364812"/>
    <w:rsid w:val="00373769"/>
    <w:rsid w:val="00386B8A"/>
    <w:rsid w:val="00386F01"/>
    <w:rsid w:val="003A0E6E"/>
    <w:rsid w:val="003B15E7"/>
    <w:rsid w:val="003B49E4"/>
    <w:rsid w:val="003C19EC"/>
    <w:rsid w:val="003D547D"/>
    <w:rsid w:val="00401190"/>
    <w:rsid w:val="00401EB7"/>
    <w:rsid w:val="0040483E"/>
    <w:rsid w:val="00405919"/>
    <w:rsid w:val="0040635A"/>
    <w:rsid w:val="00411668"/>
    <w:rsid w:val="004427B8"/>
    <w:rsid w:val="004430F9"/>
    <w:rsid w:val="004447B9"/>
    <w:rsid w:val="00445911"/>
    <w:rsid w:val="0046110A"/>
    <w:rsid w:val="00462BFA"/>
    <w:rsid w:val="00467ABE"/>
    <w:rsid w:val="004717B6"/>
    <w:rsid w:val="00491341"/>
    <w:rsid w:val="004B1560"/>
    <w:rsid w:val="004B2E14"/>
    <w:rsid w:val="004B54AE"/>
    <w:rsid w:val="004C124C"/>
    <w:rsid w:val="004C3D24"/>
    <w:rsid w:val="004C4874"/>
    <w:rsid w:val="004D0E31"/>
    <w:rsid w:val="004D2222"/>
    <w:rsid w:val="004D3478"/>
    <w:rsid w:val="004D3EBE"/>
    <w:rsid w:val="004D7ECA"/>
    <w:rsid w:val="004E07CE"/>
    <w:rsid w:val="004E35A1"/>
    <w:rsid w:val="004F2A6D"/>
    <w:rsid w:val="004F5CFA"/>
    <w:rsid w:val="00503565"/>
    <w:rsid w:val="005103D5"/>
    <w:rsid w:val="00514940"/>
    <w:rsid w:val="00515E01"/>
    <w:rsid w:val="0051649E"/>
    <w:rsid w:val="00521677"/>
    <w:rsid w:val="0052352B"/>
    <w:rsid w:val="0052693A"/>
    <w:rsid w:val="005319B4"/>
    <w:rsid w:val="005329FD"/>
    <w:rsid w:val="00540615"/>
    <w:rsid w:val="00542A43"/>
    <w:rsid w:val="00557AAE"/>
    <w:rsid w:val="00560403"/>
    <w:rsid w:val="00562685"/>
    <w:rsid w:val="005868AD"/>
    <w:rsid w:val="00587337"/>
    <w:rsid w:val="005A14E1"/>
    <w:rsid w:val="005A32B3"/>
    <w:rsid w:val="005A37A7"/>
    <w:rsid w:val="005B0C47"/>
    <w:rsid w:val="005C2CBF"/>
    <w:rsid w:val="005C409C"/>
    <w:rsid w:val="005D14CB"/>
    <w:rsid w:val="005D46DF"/>
    <w:rsid w:val="005D62A7"/>
    <w:rsid w:val="005E5F29"/>
    <w:rsid w:val="005F0D66"/>
    <w:rsid w:val="005F72B8"/>
    <w:rsid w:val="00615F40"/>
    <w:rsid w:val="00624B6B"/>
    <w:rsid w:val="006255CA"/>
    <w:rsid w:val="00630F11"/>
    <w:rsid w:val="006318D8"/>
    <w:rsid w:val="0063347D"/>
    <w:rsid w:val="00643777"/>
    <w:rsid w:val="00645670"/>
    <w:rsid w:val="00653A1E"/>
    <w:rsid w:val="00661932"/>
    <w:rsid w:val="0067526D"/>
    <w:rsid w:val="006B77CB"/>
    <w:rsid w:val="006B77D1"/>
    <w:rsid w:val="006C1645"/>
    <w:rsid w:val="006C791D"/>
    <w:rsid w:val="006E0BE3"/>
    <w:rsid w:val="007048DA"/>
    <w:rsid w:val="00704966"/>
    <w:rsid w:val="007131C6"/>
    <w:rsid w:val="007255E2"/>
    <w:rsid w:val="007466C4"/>
    <w:rsid w:val="007506BA"/>
    <w:rsid w:val="0075628A"/>
    <w:rsid w:val="00757169"/>
    <w:rsid w:val="00757373"/>
    <w:rsid w:val="007600E1"/>
    <w:rsid w:val="00774101"/>
    <w:rsid w:val="007772AD"/>
    <w:rsid w:val="007850F7"/>
    <w:rsid w:val="0078757B"/>
    <w:rsid w:val="007B2FD6"/>
    <w:rsid w:val="007B33E0"/>
    <w:rsid w:val="007C1B4F"/>
    <w:rsid w:val="007C6D0B"/>
    <w:rsid w:val="007D3353"/>
    <w:rsid w:val="007E429B"/>
    <w:rsid w:val="007E4BA9"/>
    <w:rsid w:val="007F2BD6"/>
    <w:rsid w:val="00817151"/>
    <w:rsid w:val="0082029D"/>
    <w:rsid w:val="00825B07"/>
    <w:rsid w:val="00833BA9"/>
    <w:rsid w:val="00835C50"/>
    <w:rsid w:val="0086224C"/>
    <w:rsid w:val="0086248C"/>
    <w:rsid w:val="008628C8"/>
    <w:rsid w:val="008714E0"/>
    <w:rsid w:val="00874888"/>
    <w:rsid w:val="00885E95"/>
    <w:rsid w:val="00885F21"/>
    <w:rsid w:val="00890C73"/>
    <w:rsid w:val="008A058F"/>
    <w:rsid w:val="008A1033"/>
    <w:rsid w:val="008A32B8"/>
    <w:rsid w:val="008A7B48"/>
    <w:rsid w:val="008C1029"/>
    <w:rsid w:val="008E0B81"/>
    <w:rsid w:val="008E10D0"/>
    <w:rsid w:val="008E1F78"/>
    <w:rsid w:val="008E7315"/>
    <w:rsid w:val="008E77C9"/>
    <w:rsid w:val="009356A7"/>
    <w:rsid w:val="00940194"/>
    <w:rsid w:val="00942610"/>
    <w:rsid w:val="00961CAA"/>
    <w:rsid w:val="00965EC6"/>
    <w:rsid w:val="00966AFF"/>
    <w:rsid w:val="00967342"/>
    <w:rsid w:val="00977757"/>
    <w:rsid w:val="009813D4"/>
    <w:rsid w:val="00984B44"/>
    <w:rsid w:val="009A2850"/>
    <w:rsid w:val="009A49CD"/>
    <w:rsid w:val="009A5918"/>
    <w:rsid w:val="009A6A51"/>
    <w:rsid w:val="009A6ADE"/>
    <w:rsid w:val="009B64E1"/>
    <w:rsid w:val="009B791B"/>
    <w:rsid w:val="009C1951"/>
    <w:rsid w:val="009D1D33"/>
    <w:rsid w:val="009E4E5A"/>
    <w:rsid w:val="009F605A"/>
    <w:rsid w:val="00A00E7D"/>
    <w:rsid w:val="00A02763"/>
    <w:rsid w:val="00A05163"/>
    <w:rsid w:val="00A23C80"/>
    <w:rsid w:val="00A250AF"/>
    <w:rsid w:val="00A52538"/>
    <w:rsid w:val="00A620A4"/>
    <w:rsid w:val="00A82AB9"/>
    <w:rsid w:val="00A85383"/>
    <w:rsid w:val="00A878C8"/>
    <w:rsid w:val="00A920C4"/>
    <w:rsid w:val="00A9233C"/>
    <w:rsid w:val="00A93296"/>
    <w:rsid w:val="00A978BF"/>
    <w:rsid w:val="00AA23EA"/>
    <w:rsid w:val="00AA49B4"/>
    <w:rsid w:val="00AB3496"/>
    <w:rsid w:val="00AD5794"/>
    <w:rsid w:val="00AE1F8F"/>
    <w:rsid w:val="00AF4413"/>
    <w:rsid w:val="00B0367B"/>
    <w:rsid w:val="00B0734D"/>
    <w:rsid w:val="00B07412"/>
    <w:rsid w:val="00B10381"/>
    <w:rsid w:val="00B22DE5"/>
    <w:rsid w:val="00B44FB1"/>
    <w:rsid w:val="00B52D56"/>
    <w:rsid w:val="00B61B16"/>
    <w:rsid w:val="00B65C6E"/>
    <w:rsid w:val="00B77C56"/>
    <w:rsid w:val="00B90D41"/>
    <w:rsid w:val="00B9321C"/>
    <w:rsid w:val="00B96808"/>
    <w:rsid w:val="00BA0E25"/>
    <w:rsid w:val="00BA3927"/>
    <w:rsid w:val="00BA3D2C"/>
    <w:rsid w:val="00BB020F"/>
    <w:rsid w:val="00BE1868"/>
    <w:rsid w:val="00BE54A7"/>
    <w:rsid w:val="00BF17A7"/>
    <w:rsid w:val="00BF252E"/>
    <w:rsid w:val="00BF5D47"/>
    <w:rsid w:val="00C13AE4"/>
    <w:rsid w:val="00C1589A"/>
    <w:rsid w:val="00C175D3"/>
    <w:rsid w:val="00C200DC"/>
    <w:rsid w:val="00C30194"/>
    <w:rsid w:val="00C344C0"/>
    <w:rsid w:val="00C34657"/>
    <w:rsid w:val="00C47950"/>
    <w:rsid w:val="00C5227D"/>
    <w:rsid w:val="00C62CEC"/>
    <w:rsid w:val="00C630BD"/>
    <w:rsid w:val="00C73C95"/>
    <w:rsid w:val="00C75D62"/>
    <w:rsid w:val="00C86488"/>
    <w:rsid w:val="00C93CE6"/>
    <w:rsid w:val="00C94680"/>
    <w:rsid w:val="00CA3B06"/>
    <w:rsid w:val="00CB3BB1"/>
    <w:rsid w:val="00CC2915"/>
    <w:rsid w:val="00CD22C1"/>
    <w:rsid w:val="00CF3259"/>
    <w:rsid w:val="00CF4C3D"/>
    <w:rsid w:val="00D0156C"/>
    <w:rsid w:val="00D2040A"/>
    <w:rsid w:val="00D313C0"/>
    <w:rsid w:val="00D354E7"/>
    <w:rsid w:val="00D46BDF"/>
    <w:rsid w:val="00D61AF7"/>
    <w:rsid w:val="00D712FB"/>
    <w:rsid w:val="00D80DC4"/>
    <w:rsid w:val="00D83179"/>
    <w:rsid w:val="00D858E0"/>
    <w:rsid w:val="00DA0038"/>
    <w:rsid w:val="00DA5153"/>
    <w:rsid w:val="00DB184C"/>
    <w:rsid w:val="00DB185B"/>
    <w:rsid w:val="00DB2948"/>
    <w:rsid w:val="00DC21CF"/>
    <w:rsid w:val="00DC3FB2"/>
    <w:rsid w:val="00DC4BD8"/>
    <w:rsid w:val="00DD4BF3"/>
    <w:rsid w:val="00DF0541"/>
    <w:rsid w:val="00DF2B28"/>
    <w:rsid w:val="00DF5C62"/>
    <w:rsid w:val="00DF69F5"/>
    <w:rsid w:val="00E12D9B"/>
    <w:rsid w:val="00E25658"/>
    <w:rsid w:val="00E27BE3"/>
    <w:rsid w:val="00E343F5"/>
    <w:rsid w:val="00E37034"/>
    <w:rsid w:val="00E40418"/>
    <w:rsid w:val="00E5093D"/>
    <w:rsid w:val="00E67710"/>
    <w:rsid w:val="00E67FC7"/>
    <w:rsid w:val="00E80A07"/>
    <w:rsid w:val="00E81C1B"/>
    <w:rsid w:val="00E84851"/>
    <w:rsid w:val="00E873E0"/>
    <w:rsid w:val="00E9613B"/>
    <w:rsid w:val="00EA31EC"/>
    <w:rsid w:val="00EA6168"/>
    <w:rsid w:val="00EA621E"/>
    <w:rsid w:val="00EC1E64"/>
    <w:rsid w:val="00ED3D6A"/>
    <w:rsid w:val="00EE2CFD"/>
    <w:rsid w:val="00EF51F4"/>
    <w:rsid w:val="00EF6732"/>
    <w:rsid w:val="00EF72BF"/>
    <w:rsid w:val="00EF7782"/>
    <w:rsid w:val="00F017FD"/>
    <w:rsid w:val="00F0231B"/>
    <w:rsid w:val="00F02F47"/>
    <w:rsid w:val="00F11572"/>
    <w:rsid w:val="00F13427"/>
    <w:rsid w:val="00F15B24"/>
    <w:rsid w:val="00F15F4A"/>
    <w:rsid w:val="00F33D87"/>
    <w:rsid w:val="00F34243"/>
    <w:rsid w:val="00F367F9"/>
    <w:rsid w:val="00F46F98"/>
    <w:rsid w:val="00F74658"/>
    <w:rsid w:val="00F75177"/>
    <w:rsid w:val="00F80272"/>
    <w:rsid w:val="00F8036F"/>
    <w:rsid w:val="00F91482"/>
    <w:rsid w:val="00F94CF2"/>
    <w:rsid w:val="00FB5819"/>
    <w:rsid w:val="00FC6F2F"/>
    <w:rsid w:val="00FD0E55"/>
    <w:rsid w:val="00FD510F"/>
    <w:rsid w:val="00FE4CBD"/>
    <w:rsid w:val="00FF354B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gov.mb.ca/laws/statutes/ccsm/o031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9FF1-CCF7-4B89-8CEC-8649BEF9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2016-04-20T18:54:00Z</cp:lastPrinted>
  <dcterms:created xsi:type="dcterms:W3CDTF">2016-05-09T17:16:00Z</dcterms:created>
  <dcterms:modified xsi:type="dcterms:W3CDTF">2016-05-09T17:16:00Z</dcterms:modified>
</cp:coreProperties>
</file>